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9D" w:rsidRPr="0016169D" w:rsidRDefault="0016169D" w:rsidP="0016169D">
      <w:pPr>
        <w:widowControl w:val="0"/>
        <w:shd w:val="clear" w:color="auto" w:fill="FFFFFF"/>
        <w:tabs>
          <w:tab w:val="left" w:pos="6989"/>
          <w:tab w:val="left" w:leader="underscore" w:pos="932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ОТЧЕТ № 3-О</w:t>
      </w: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br/>
      </w:r>
      <w:r w:rsidRPr="0016169D">
        <w:rPr>
          <w:rFonts w:ascii="Times New Roman" w:eastAsia="Times New Roman" w:hAnsi="Times New Roman" w:cs="Times New Roman"/>
          <w:b/>
          <w:bCs/>
          <w:spacing w:val="-2"/>
          <w:kern w:val="1"/>
          <w:sz w:val="26"/>
          <w:szCs w:val="26"/>
          <w:lang w:eastAsia="ar-SA"/>
        </w:rPr>
        <w:t>О РЕЗУЛЬТАТАХ КОНТРОЛЬНОГО МЕРОПРИЯТИЯ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«Проверка финансово-хозяйственной деятельности, целевого и эффективного использования имущества МУПП «Формат» за период с 01 января по 31 декабря 2022 года и 1 полугодие 2023 года»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426"/>
          <w:tab w:val="left" w:pos="8150"/>
        </w:tabs>
        <w:suppressAutoHyphens/>
        <w:spacing w:before="254" w:after="0" w:line="100" w:lineRule="atLeast"/>
        <w:jc w:val="center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16169D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«20» октября</w:t>
      </w:r>
      <w:r w:rsidRPr="001616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169D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2023г.                                                                                               с. Казачинское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Утвержден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распоряжением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председателя КСК Казачинско-Ленского района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20.10.2023 г. № 120-п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pos="6989"/>
          <w:tab w:val="left" w:leader="underscore" w:pos="93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  <w:t>На основании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Положения о Контрольно–счетной комиссии Казачинско-Ленского муниципального района, утвержденного решением Думы Казачинско-Ленского муниципального района от 28.12.2021 года № 173 проведено контрольное мероприятие «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Проверка финансово-хозяйственной деятельности, целевого и эффективного использования имущества МУПП «Формат» за период с 01 января по 31 декабря 2022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1 полугодие 2023 года</w:t>
      </w:r>
      <w:r w:rsidRPr="0016169D"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  <w:t>»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1.Основание для проведения контрольного мероприятия: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16169D"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  <w:t xml:space="preserve">пункт 2.4. плана работы Контрольно-счетной комиссии Казачинско-Ленского муниципального района на 2023 год, распоряжение КСК Казачинско-Ленского района № 73-п от 12.07.2023 г.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2.Цель контрольного </w:t>
      </w:r>
      <w:r w:rsidRPr="0016169D">
        <w:rPr>
          <w:rFonts w:ascii="Times New Roman" w:eastAsia="Times New Roman" w:hAnsi="Times New Roman" w:cs="Times New Roman"/>
          <w:b/>
          <w:bCs/>
          <w:spacing w:val="-2"/>
          <w:kern w:val="1"/>
          <w:sz w:val="26"/>
          <w:szCs w:val="26"/>
          <w:lang w:eastAsia="ar-SA"/>
        </w:rPr>
        <w:t xml:space="preserve">мероприятия: </w:t>
      </w:r>
      <w:r w:rsidRPr="0016169D"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  <w:t>проверить финансово-хозяйственную деятельность, установить соблюдение законодательных и иных нормативно-правовых актов при осуществлении финансово-хозяйственной деятельности, оценить целевое и эффективное использование имущества.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3.Предмет контрольного </w:t>
      </w:r>
      <w:r w:rsidRPr="0016169D">
        <w:rPr>
          <w:rFonts w:ascii="Times New Roman" w:eastAsia="Times New Roman" w:hAnsi="Times New Roman" w:cs="Times New Roman"/>
          <w:b/>
          <w:bCs/>
          <w:spacing w:val="-2"/>
          <w:kern w:val="1"/>
          <w:sz w:val="26"/>
          <w:szCs w:val="26"/>
          <w:lang w:eastAsia="ar-SA"/>
        </w:rPr>
        <w:t xml:space="preserve">мероприятия: </w:t>
      </w:r>
      <w:r w:rsidRPr="0016169D">
        <w:rPr>
          <w:rFonts w:ascii="Times New Roman" w:eastAsia="Times New Roman" w:hAnsi="Times New Roman" w:cs="Times New Roman"/>
          <w:bCs/>
          <w:spacing w:val="-2"/>
          <w:kern w:val="1"/>
          <w:sz w:val="26"/>
          <w:szCs w:val="26"/>
          <w:lang w:eastAsia="ar-SA"/>
        </w:rPr>
        <w:t>муниципальное имущество, средства районного бюджета.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spacing w:val="-2"/>
          <w:kern w:val="1"/>
          <w:sz w:val="26"/>
          <w:szCs w:val="26"/>
          <w:lang w:eastAsia="ar-SA"/>
        </w:rPr>
        <w:t>4.Объект контрольного мероприятия</w:t>
      </w:r>
      <w:r w:rsidRPr="0016169D">
        <w:rPr>
          <w:rFonts w:ascii="Times New Roman" w:eastAsia="Times New Roman" w:hAnsi="Times New Roman" w:cs="Times New Roman"/>
          <w:bCs/>
          <w:spacing w:val="-2"/>
          <w:kern w:val="1"/>
          <w:sz w:val="26"/>
          <w:szCs w:val="26"/>
          <w:lang w:eastAsia="ar-SA"/>
        </w:rPr>
        <w:t xml:space="preserve">: Муниципальное унитарное полиграфическое предприятие «Формат».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pacing w:val="-2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spacing w:val="-2"/>
          <w:kern w:val="1"/>
          <w:sz w:val="26"/>
          <w:szCs w:val="26"/>
          <w:lang w:eastAsia="ar-SA"/>
        </w:rPr>
        <w:t xml:space="preserve">5.Проверяемый период деятельности: </w:t>
      </w:r>
      <w:r w:rsidRPr="0016169D">
        <w:rPr>
          <w:rFonts w:ascii="Times New Roman" w:eastAsia="Times New Roman" w:hAnsi="Times New Roman" w:cs="Times New Roman"/>
          <w:bCs/>
          <w:spacing w:val="-2"/>
          <w:kern w:val="1"/>
          <w:sz w:val="26"/>
          <w:szCs w:val="26"/>
          <w:lang w:eastAsia="ar-SA"/>
        </w:rPr>
        <w:t>период с 01января по 31 декабря 2022 года, 1 полугодие 2023 года.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spacing w:val="-2"/>
          <w:kern w:val="1"/>
          <w:sz w:val="26"/>
          <w:szCs w:val="26"/>
          <w:lang w:eastAsia="ar-SA"/>
        </w:rPr>
        <w:t xml:space="preserve">6.Сроки проведения контрольного мероприятия: </w:t>
      </w:r>
      <w:r w:rsidRPr="0016169D"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  <w:t xml:space="preserve">с 01 августа по 31 сентября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2023 года, распоряжением 88-п от 15.09.2023 года проверка приостановлена с 15.09.2023 года по 29.09.2023 года, распоряжением 103-п от 29.09.2023 года срок проверки возобновлен с 02.10.2023 года 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13.10.2023 года.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7.На проверку представлены следующие документы:</w:t>
      </w:r>
      <w:r w:rsidRPr="001616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устав МУПП «Формат», свидетельство о постановке на учёт в налоговом органе, договор о передаче в хозяйственное ведение муниципального имущества №1 от 05.07.2013г., дополнительное соглашение о внесении изменений и дополнений в договор о передаче в хозяйственное ведение муниципального имущества, распоряжения о назначении директора учреждения, уведомление налогового органа о применении специальных налоговых режимов;</w:t>
      </w:r>
      <w:proofErr w:type="gramEnd"/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учетная политика предприятия, другие нормативные документы, относящиеся к деятельности предприятия;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положение об оплате труда, прочие положения, касающиеся оплаты труда работников, штатные расписания, коллективные договора, график отпусков, правила внутреннего распорядка, приказы по личному составу и основной деятельности;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- планы финансово-хозяйственной деятельности, отчеты об их исполнении;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-договоры (контракты) с поставщиками, покупателями, договоры гражданско-правового характера;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бухгалтерские документы: первичные документы (кассовые документы, выписки из лицевых счетов, платежные поручения, авансовые отчеты с приложениями, табели учета рабочего времени, расчетные ведомости, </w:t>
      </w:r>
      <w:proofErr w:type="spell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записки-расчет</w:t>
      </w:r>
      <w:proofErr w:type="spell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листки нетрудоспособности, акты выполненных работ, счета-фактуры, накладные, акты на списание товаров, материальных запасов, документы по реализации и тому подобная документация);</w:t>
      </w:r>
      <w:proofErr w:type="gramEnd"/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бухгалтерская (финансовая) отчетность за 2022 г.;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налоговая отчетность за 2022 год и 1 полугодие 2023 года (2-НДФЛ, 6-НДФЛ, РСВ, 4-ФСС, ЕФС, УСН, книга доходов и расходов);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акты сверок с поставщиками, покупателями;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документы по инвентаризации активов и обязательств;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соглашения о предоставлении субсидии на возмещение недополученных доходов в связи с производством, выпуском и реализацией газеты; отчеты о расходовании субсидии;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главная книга за 2022-2023 годы, регистры бухгалтерского учета представлены, по запросам КСК направлялись дополнительные регистры бухгалтерского учета по электронной почте.</w:t>
      </w:r>
    </w:p>
    <w:p w:rsidR="0016169D" w:rsidRPr="0016169D" w:rsidRDefault="0016169D" w:rsidP="0016169D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</w:pP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8.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Общая характеристика предприятия: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унитарное полиграфическое предприятие «Формат» Казачинско-Ленского муниципального образования (далее по тексту - МУПП «Формат», предприятие) создано Решением Комитета по управлению муниципальным имуществом администрации Казачинско-Ленского муниципального района от 14.12.2005 года № 54, в соответствии с Федеральным законом от 14.11.2002 года № 161-ФЗ «О муниципальных и государственных унитарных предприятиях».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Сокращенное официальное наименование: МУПП «ФОРМАТ».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Организационно-правовая форма предприятия: муниципальное унитарное предприятие.17-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Предприятие внесено в Единый государственный реестр юридических лиц 01.04.2006 года, основным государственным регистрационным номером 1063818008132, свидетельство о внесении записи в ЮГРЮЛ 38 № 003058768. ИНН/КПП предприятия 3818020010/381801001, свидетельство о постановке на учет ЮЛ от 01.04.2006 года 38 № 001053742.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Место нахождения и адрес юридического лица: 666511, Иркутская область, Казачинско-Ленский район, с. Казачинское, ул. Иванова, </w:t>
      </w:r>
      <w:proofErr w:type="spell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зд</w:t>
      </w:r>
      <w:proofErr w:type="spell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12.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Должностным лицом, ответственным за финансово-хозяйственную деятельность предприятия в проверяемом периоде являлась Антипина Елена Петровна, назначенная на должность директора МУПП «Формат» Распоряжением Комитета по управлению муниципальным имуществом администрации Казачинско-Ленского района № 1 от 11.01.2022 года.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Предприятие является юридическим лицом, созданным в форме муниципального унитарного предприятия, имеет на балансе обособленное имущество, переданное ему по договору хозяйственного ведения от 05.07.2013 года № 1. Предприятие имеет самостоятельный баланс, круглую печать со своим фирменным наименованием, другие печати, штампы и бланки, необходимые для его деятельности.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Для осуществления финансово-хозяйственной деятельности предприятием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открыты два расчетных счета  в Байкальском Банке ПАО Сбербанк 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Иркутск № 40702810918090006334,40702810218350004608.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Предприятие подотчетно Учредителю по вопросам целевого использования и сохранности переданного ему муниципального имущества, перечисления в районный бюджет части полученной прибыли в соответствии с п.2 статьи 17 Федерального закона от 14.11.2002 года № 161-ФЗ «О муниципальных и государственных унитарных предприятиях» и Уставом предприятия.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Деятельность предприятия регламентируется Уставом, утвержденным решением председателя Комитета по управлению муниципальным имуществом (далее КУМИ) администрации Казачинско-Ленского муниципального района от 14.12.2005 г. №54. Решениями КУМИ от 19.10.2015 года № 47-о, от 25.01.2018 года № 1-о, от 29.01.2019 № 5-о внесены дополнения в Устав в части добавления видов экономической деятельности.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 Уставом, предприятие создано с целью организации и совершенствования полиграфического производства, эффективного использования муниципального имущества в интересах Казачинско-Ленского муниципального района, выполнение работ и услуг с целью удовлетворения спроса населения, предприятий, организаций и учреждений района на данные виды работ, услуг и получения максимальной прибыли от производственной деятельности. Предметом деятельности МУПП «Формат» является выпуск и реализация районной газеты «</w:t>
      </w:r>
      <w:proofErr w:type="spell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Киренга</w:t>
      </w:r>
      <w:proofErr w:type="spell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Для достижения целей, 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согласно Устава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предприятие осуществляет следующие виды полиграфической деятельности: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печатание всех видов полиграфической продукции,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печатание периодических изданий,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печатание бланочной продукции,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печатание брошюр, буклетов,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proofErr w:type="spell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акцидентно</w:t>
      </w:r>
      <w:proofErr w:type="spell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- мелочной продукции,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служебных документов,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рекламной продукции,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копирование машинных носителей информации,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ксерокопирование,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прочая полиграфическая деятельность,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сдача в аренду недвижимого имущества,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организация собственной мелкооптовой розничной торговой сети, складской и оптовой торговли производимой продукцией и канцелярских товаров,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-деятельность информационных агентств,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-деятельность информационных служб прочая, не включенная в другие группировки,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иные виды деятельности, не запрещенные российским законодательством.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808080"/>
          <w:kern w:val="1"/>
          <w:sz w:val="20"/>
          <w:szCs w:val="20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Уставе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определен размер уставного фонда (капитала) составляет 290 941,53 рубля и не изменялся в течение проверяемого периода. По данным бухгалтерского учета и отчетности, уставный капитал на 01.01.2023 г. составлял 290 941,53 рубля. 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808080"/>
          <w:kern w:val="1"/>
          <w:sz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Согласно Федеральному закону РФ от 4 мая 2011г. № 99-ФЗ «О лицензировании отдельных видов деятельности» полиграфическая деятельность лицензированию не подлежит.</w:t>
      </w:r>
    </w:p>
    <w:p w:rsidR="0016169D" w:rsidRPr="0016169D" w:rsidRDefault="0016169D" w:rsidP="0016169D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en-US"/>
        </w:rPr>
        <w:t xml:space="preserve">Статьей 16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Федерального закона 161-ФЗ определено, что муниципальное предприятие за счет оставшейся в его распоряжении чистой прибыли создает резервный фонд в порядке и в размерах, которые предусмотрены уставом, такие денежные средства используются исключительно на покрытие убытков муниципального предприятия.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Так в нарушении данной статьи закона п.3.10 Устава предприятия, предусмотрено, что за счет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остающейся чистой прибыли создается </w:t>
      </w:r>
      <w:r w:rsidRPr="0016169D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резервный фонд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16169D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но размер не установлен.</w:t>
      </w:r>
    </w:p>
    <w:p w:rsidR="0016169D" w:rsidRPr="0016169D" w:rsidRDefault="0016169D" w:rsidP="0016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</w:pPr>
      <w:r w:rsidRPr="001616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ходе проверки установлено, что в нарушении </w:t>
      </w:r>
      <w:hyperlink r:id="rId5" w:history="1">
        <w:r w:rsidRPr="0016169D">
          <w:rPr>
            <w:rFonts w:ascii="Times New Roman" w:eastAsia="Times New Roman" w:hAnsi="Times New Roman" w:cs="Times New Roman"/>
            <w:bCs/>
            <w:i/>
            <w:color w:val="000000"/>
            <w:sz w:val="26"/>
          </w:rPr>
          <w:t>ст. 26</w:t>
        </w:r>
      </w:hyperlink>
      <w:r w:rsidRPr="0016169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1616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Закона N 161-ФЗ</w:t>
      </w:r>
      <w:r w:rsidRPr="0016169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hyperlink r:id="rId6" w:history="1">
        <w:r w:rsidRPr="0016169D">
          <w:rPr>
            <w:rFonts w:ascii="Times New Roman" w:eastAsia="Times New Roman" w:hAnsi="Times New Roman" w:cs="Times New Roman"/>
            <w:bCs/>
            <w:color w:val="000000"/>
            <w:sz w:val="26"/>
          </w:rPr>
          <w:t>ст. 5</w:t>
        </w:r>
      </w:hyperlink>
      <w:r w:rsidRPr="001616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30.12.2008 N 307-ФЗ "Об аудиторской деятельности" обязательного </w:t>
      </w:r>
      <w:r w:rsidRPr="001616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аудита бухгалтерской отчетности МУПП «Формат» не проводилось,</w:t>
      </w:r>
      <w:r w:rsidRPr="0016169D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 что имеет признаки административного правонарушения, </w:t>
      </w:r>
      <w:r w:rsidRPr="0016169D">
        <w:rPr>
          <w:rFonts w:ascii="Times New Roman" w:eastAsia="Times New Roman" w:hAnsi="Times New Roman" w:cs="Times New Roman"/>
          <w:i/>
          <w:iCs/>
          <w:sz w:val="26"/>
          <w:szCs w:val="26"/>
        </w:rPr>
        <w:t>предусмотренного</w:t>
      </w:r>
      <w:r w:rsidRPr="0016169D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 ст. </w:t>
      </w:r>
      <w:hyperlink r:id="rId7" w:history="1">
        <w:r w:rsidRPr="0016169D">
          <w:rPr>
            <w:rFonts w:ascii="Times New Roman" w:eastAsia="Times New Roman" w:hAnsi="Times New Roman" w:cs="Times New Roman"/>
            <w:bCs/>
            <w:i/>
            <w:iCs/>
            <w:color w:val="000000"/>
            <w:sz w:val="26"/>
          </w:rPr>
          <w:t>15.11</w:t>
        </w:r>
      </w:hyperlink>
      <w:r w:rsidRPr="0016169D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>КоАП РФ</w:t>
      </w:r>
      <w:r w:rsidRPr="001616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16169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В 2022году заработная плата на предприятии начисляется согласно утвержденным штатным расписаниям, согласованных с председателем КУМИ Ж.Н.Сафоновой в количестве 5,17 единиц.</w:t>
      </w:r>
    </w:p>
    <w:p w:rsidR="0016169D" w:rsidRPr="0016169D" w:rsidRDefault="0016169D" w:rsidP="0016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</w:rPr>
      </w:pP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</w:rPr>
        <w:t>В соответствии с Положением «Об утверждении порядка составления, утверждений и установления показателей планов  (программы) финансово-хозяйственной деятельности муниципальных унитарных предприятий и контроля за их выполнением»</w:t>
      </w: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, утвержденным постановлением Администрации КЛМР от 06.05.2014 №140 14.04.2022 года на заседании балансовой комиссии в соответствии с частью 3 статьи 21 Закона №161-ФЗ был рассмотрен отчет о деятельности МУПП «Формат» за 2022 год.</w:t>
      </w:r>
      <w:proofErr w:type="gram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 Работа МУПП «Формат» по итогам 2022 года признана удовлетворительной.</w:t>
      </w: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808080"/>
          <w:kern w:val="1"/>
          <w:sz w:val="26"/>
          <w:lang w:eastAsia="ar-SA"/>
        </w:rPr>
      </w:pPr>
    </w:p>
    <w:p w:rsidR="0016169D" w:rsidRPr="0016169D" w:rsidRDefault="0016169D" w:rsidP="0016169D">
      <w:pPr>
        <w:widowControl w:val="0"/>
        <w:shd w:val="clear" w:color="auto" w:fill="FFFFFF"/>
        <w:tabs>
          <w:tab w:val="left" w:leader="underscore" w:pos="100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Результаты контрольного мероприятия:</w:t>
      </w:r>
    </w:p>
    <w:p w:rsidR="0016169D" w:rsidRPr="0016169D" w:rsidRDefault="0016169D" w:rsidP="0016169D">
      <w:pPr>
        <w:tabs>
          <w:tab w:val="left" w:pos="915"/>
        </w:tabs>
        <w:suppressAutoHyphens/>
        <w:spacing w:after="0" w:line="200" w:lineRule="atLeast"/>
        <w:ind w:left="-15" w:firstLine="15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Проверка финансово-хозяйственной деятельности, целевого и эффективного использования имущества МУПП «Формат» за период с 01 января по 31 декабря 2022 года и 1 полугодие 2023 года установлено: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нарушении ст.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en-US"/>
        </w:rPr>
        <w:t xml:space="preserve">16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Федерального закона 161-ФЗ, п.3.10 Устава предприятия, предусмотрено, что за счет остающейся чистой прибыли создается </w:t>
      </w:r>
      <w:r w:rsidRPr="0016169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резервный фонд, но размер не установлен;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В нарушении </w:t>
      </w:r>
      <w:hyperlink r:id="rId8" w:history="1">
        <w:r w:rsidRPr="0016169D">
          <w:rPr>
            <w:rFonts w:ascii="Times New Roman" w:eastAsia="Times New Roman" w:hAnsi="Times New Roman" w:cs="Times New Roman"/>
            <w:bCs/>
            <w:color w:val="000000"/>
            <w:kern w:val="1"/>
            <w:sz w:val="26"/>
            <w:lang w:eastAsia="ar-SA"/>
          </w:rPr>
          <w:t>ст. 26</w:t>
        </w:r>
      </w:hyperlink>
      <w:r w:rsidRPr="0016169D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Закона N 161-ФЗ,</w:t>
      </w:r>
      <w:hyperlink r:id="rId9" w:history="1">
        <w:r w:rsidRPr="0016169D">
          <w:rPr>
            <w:rFonts w:ascii="Times New Roman" w:eastAsia="Times New Roman" w:hAnsi="Times New Roman" w:cs="Times New Roman"/>
            <w:bCs/>
            <w:color w:val="000000"/>
            <w:kern w:val="1"/>
            <w:sz w:val="26"/>
            <w:lang w:eastAsia="ar-SA"/>
          </w:rPr>
          <w:t>ст. 5</w:t>
        </w:r>
      </w:hyperlink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Федерального закона от 30.12.2008 N 307-ФЗ "Об аудиторской деятельности" обязательного аудита бухгалтерской отчетности МУПП «Формат» не проводилось;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На заседании балансовой комиссии в соответствии с частью 3 статьи 21 Закона №161-ФЗ был рассмотрен отчет о деятельности МУПП «Формат» за 2022 год, работа МУПП «Формат» по итогам 2022 года признана удовлетворительной;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имущество, переданное в хозяйственное ведение МУПП «Формат» на общую сумму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2 074 220,64 рублей, из них недвижимое имущество – 97807,7 рублей, движимое имущество – 1 976 412,94 рублей используется по целевому назначению, информация о приобретаемых основных средствах, своевременно не подается Учредителю для внесения в реестр муниципальной собственности.</w:t>
      </w:r>
      <w:r w:rsidRPr="0016169D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 </w:t>
      </w:r>
      <w:r w:rsidRPr="0016169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Данные по наличию основных средств на балансовых и </w:t>
      </w:r>
      <w:proofErr w:type="spellStart"/>
      <w:r w:rsidRPr="0016169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забалансовых</w:t>
      </w:r>
      <w:proofErr w:type="spellEnd"/>
      <w:r w:rsidRPr="0016169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счетах учета предприятия не соответствуют данным, отраженным в реестре муниципальной собственности;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Списания основных сре</w:t>
      </w:r>
      <w:proofErr w:type="gramStart"/>
      <w:r w:rsidRPr="0016169D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дств ст</w:t>
      </w:r>
      <w:proofErr w:type="gramEnd"/>
      <w:r w:rsidRPr="0016169D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 xml:space="preserve">оимостью до 10 000,0 рублей без отражения этого имущества на </w:t>
      </w:r>
      <w:proofErr w:type="spellStart"/>
      <w:r w:rsidRPr="0016169D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забалансовых</w:t>
      </w:r>
      <w:proofErr w:type="spellEnd"/>
      <w:r w:rsidRPr="0016169D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 xml:space="preserve"> счетах предприятия не обеспечивает </w:t>
      </w:r>
      <w:r w:rsidRPr="0016169D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shd w:val="clear" w:color="auto" w:fill="FFFFFF"/>
          <w:lang w:eastAsia="ar-SA"/>
        </w:rPr>
        <w:t>контроль за наличием, сохранностью и движением указанных активов;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Установлены риски признания инвентаризацию недействительной, в  связи с тем инвентаризационная опись  № 1 от 31.12.2022 года, сформирована и подписана 31 декабря 2022 года - выходной день, также выявлено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  <w:t xml:space="preserve">много имущества, которое не отражено  в бухгалтерском учете ни на балансовых счетах  и </w:t>
      </w:r>
      <w:proofErr w:type="spell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  <w:t>незабалансовых</w:t>
      </w:r>
      <w:proofErr w:type="spell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  <w:t xml:space="preserve"> счетах предприятия</w:t>
      </w:r>
      <w:proofErr w:type="gramStart"/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,</w:t>
      </w:r>
      <w:proofErr w:type="gramEnd"/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эти все факты приводят к тому, 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lastRenderedPageBreak/>
        <w:t>что итоги  инвентаризации можно признать  формальной;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Нарушение </w:t>
      </w:r>
      <w:r w:rsidRPr="0016169D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Постановления Госкомстата России от 21.01.2003 N 7 </w:t>
      </w:r>
      <w:r w:rsidRPr="0016169D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>«Об утверждении унифицированных форм первичной учетной документации по учету основных средств»</w:t>
      </w:r>
      <w:r w:rsidRPr="0016169D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  были проверены сплошным методом инвентарные карточки ОС-6 и выявлено, что карточки  заполнены с нарушениями, не указаны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номер амортизационной группы, к которой он относится по бухгалтерскому учету предприятия, регистрационный номер паспорта, заводской номер, дата постановки основного средства на бухгалтерский учет, дата ввода</w:t>
      </w:r>
      <w:proofErr w:type="gramEnd"/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в эксплуатацию, по </w:t>
      </w:r>
      <w:proofErr w:type="gramStart"/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которому</w:t>
      </w:r>
      <w:proofErr w:type="gramEnd"/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он проходит, сумма начисленной амортизации, остаточная стоимость,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место нахождения объекта основных средств, сведения об изготовители.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всех основных средствах отсутствуют инвентарные номера;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План финансово-хозяйственной деятельности предприятия на 2022 и 2023 годы утвержден Учредителем. Показатели плана ФХД по доходам не выполнены не по всем показателям: выручка от реализации газеты - исполнено на 88,8 %, от реализации бланочной продукции – 1612,6%, по доходам от прочих видов деятельности исполнение составило 112,5%. В сравнении с 2021 годом наблюдается увеличение доходов. 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Плановые показатели по расходам исполнены на 169,1%. В сравнении с 2021 годом наблюдается рост расходов на 48,9%. За 1 полугодие 2023 года плановые показатели по доходам исполнены на 61%, в том числе по выручке от реализации газеты исполнение по итогам 6 месяцев 2023 года составляет 35%, по бланочной продукции исполнение 25%, доходы от прочих видов деятельности исполнены на 60%. По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расходам в 1 полугодии 2023 года исполнение составило 70,8%;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Основную долю расходов предприятия занимают расходы на оплату труда, на оплату договоров ГПХ, на оплату страховых взносов, на приобретение дров, также в 2022 году были расходы по ремонту здания. Заработная плата на предприятии в целом начисляется верно, в соответствии с действующим законодательством, локальными нормативными документами, штатными расписаниями, наблюдаются случаи нарушения трудового законодательства в части оформления выхода работников выходные и праздничные дни и неверное составление табеля учета рабочего времени. 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некоторым договорам ГПХ не верно удержан и оплачен НДФЛ, в связи с этим не верно исчислена, и необоснованно выплаченная сумма по договору ГПХ составила в сумме 34,45 рублей, в проверяемом периоде, вследствие неверно поданных отчетов СЗВ-М, предприятие оплатило штрафы в сумме 8,5 тыс. рублей, что является неэффективным использованием бюджетных средств.;</w:t>
      </w:r>
      <w:proofErr w:type="gramEnd"/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Нарушение п. 1 ст. 454, п. 3 ст. 455 ГК РФ во всех заключенных договорах розничной  купли – продажи между МУП «Формат» и ИП </w:t>
      </w:r>
      <w:proofErr w:type="spell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Касаболотова</w:t>
      </w:r>
      <w:proofErr w:type="spell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А.Н. не прописаны существенные условия договора купли – продажи (наименование, количества товара и цена за единицу товара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)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Если договор не позволяет определить количество подлежащего передаче товара, то он считается незаключенным (п. 2 ст. 465 ГК РФ). В связи с тем, что в договоре не указаны наименование товара, его количества, и цена за единицу товара КСК не представляется возможным сличить договора и счета фактуры, на основании которых товар был принят к бухгалтерскому учету.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2022 году субсидия на возмещение части затрат на производство, выпуск и реализацию газета «</w:t>
      </w:r>
      <w:proofErr w:type="spell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Киренга</w:t>
      </w:r>
      <w:proofErr w:type="spell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составила 9195,2 тыс. рублей, на 1 полугодие 2023 год утверждена в сумме 7609,9 тыс. рублей. Нецелевого 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использования бюджетных сре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дств в 2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022 году и 1 полугодии 2023 года не установлено;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Предприятие применяет упрощенную систему налогообложения с объектом налогообложения «Доходы, уменьшенные на величину расходов».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В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нарушение п. 1.5 Порядка заполнения книги учета доходов и расходов организаций и индивидуальных предпринимателей, применяющих упрощенную систему налогообложения, утвержденного приказом Минфина РФ от 22.10.2012 №135н;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Учетная политика предприятия разработана в соответствии с требованиями Федерального закона № 402-ФЗ от 06.12.2011 и ПБУ 1/2008 «Учетная политика организации», но КСК отмечает, что изменения вносятся не своевременно, есть ссылки в учётной политики на ПБУ, которые утратили силу (</w:t>
      </w: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например</w:t>
      </w:r>
      <w:proofErr w:type="gramEnd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ПБУ 6/01); 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  <w:lang w:eastAsia="ar-SA"/>
        </w:rPr>
        <w:t>Нарушение применения Плана счетов бухгалтерского учета финансово-хозяйственной деятельности организаций и инструкции по его применению, утвержденном приказом Минфина России от 31.10.2000 </w:t>
      </w:r>
      <w:hyperlink r:id="rId10" w:tgtFrame="_blank" w:history="1">
        <w:r w:rsidRPr="0016169D">
          <w:rPr>
            <w:rFonts w:ascii="Times New Roman" w:eastAsia="Times New Roman" w:hAnsi="Times New Roman" w:cs="Times New Roman"/>
            <w:iCs/>
            <w:kern w:val="1"/>
            <w:sz w:val="26"/>
            <w:szCs w:val="26"/>
            <w:shd w:val="clear" w:color="auto" w:fill="FFFFFF"/>
            <w:lang w:eastAsia="ar-SA"/>
          </w:rPr>
          <w:t>№ 94н</w:t>
        </w:r>
      </w:hyperlink>
      <w:r w:rsidRPr="0016169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на счете 10.06;</w:t>
      </w:r>
      <w:proofErr w:type="gramEnd"/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iCs/>
          <w:color w:val="0A0A0A"/>
          <w:kern w:val="1"/>
          <w:sz w:val="26"/>
          <w:lang w:eastAsia="ar-SA"/>
        </w:rPr>
        <w:t xml:space="preserve">Списание материальных ценностей со счета 10.09 </w:t>
      </w:r>
      <w:r w:rsidRPr="0016169D">
        <w:rPr>
          <w:rFonts w:ascii="Times New Roman" w:eastAsia="Times New Roman" w:hAnsi="Times New Roman" w:cs="Times New Roman"/>
          <w:iCs/>
          <w:color w:val="1A1A1A"/>
          <w:kern w:val="1"/>
          <w:sz w:val="26"/>
          <w:szCs w:val="26"/>
        </w:rPr>
        <w:t xml:space="preserve">не позволяет в полном объеме осуществлять </w:t>
      </w:r>
      <w:proofErr w:type="gramStart"/>
      <w:r w:rsidRPr="0016169D">
        <w:rPr>
          <w:rFonts w:ascii="Times New Roman" w:eastAsia="Times New Roman" w:hAnsi="Times New Roman" w:cs="Times New Roman"/>
          <w:iCs/>
          <w:color w:val="1A1A1A"/>
          <w:kern w:val="1"/>
          <w:sz w:val="26"/>
          <w:szCs w:val="26"/>
        </w:rPr>
        <w:t>контроль за</w:t>
      </w:r>
      <w:proofErr w:type="gramEnd"/>
      <w:r w:rsidRPr="0016169D">
        <w:rPr>
          <w:rFonts w:ascii="Times New Roman" w:eastAsia="Times New Roman" w:hAnsi="Times New Roman" w:cs="Times New Roman"/>
          <w:iCs/>
          <w:color w:val="1A1A1A"/>
          <w:kern w:val="1"/>
          <w:sz w:val="26"/>
          <w:szCs w:val="26"/>
        </w:rPr>
        <w:t xml:space="preserve"> этими хозяйственными принадлежностями в целях обеспечения сохранности данных объектов при эксплуатации, таким образом, сумма неучтенных хозяйственных принадлежностей составила 17,3 тыс. рублей;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ar-SA"/>
        </w:rPr>
        <w:t>Нарушение пункта 7 Указаний Центрального банка Российской Федерации от 11.03.2014 № 3210-У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 и п.19.2 «Мероприятия по обеспечению сохранности наличных денег» Учетной политики в проверяемом периоде сохранность наличных денежных средств не обеспечена,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 нарушение п. 4.7 </w:t>
      </w:r>
      <w:r w:rsidRPr="0016169D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ar-SA"/>
        </w:rPr>
        <w:t>Указаний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ЦБ РФ </w:t>
      </w:r>
      <w:r w:rsidRPr="0016169D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ar-SA"/>
        </w:rPr>
        <w:t>кассовые документы оформляются с</w:t>
      </w:r>
      <w:proofErr w:type="gramEnd"/>
      <w:r w:rsidRPr="0016169D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ar-SA"/>
        </w:rPr>
        <w:t xml:space="preserve"> нарушениями: 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отсутствуют основания операции; лист кассовой книги не соответствуют вложенным документам за операционный день, отсутствуют подписи главного бухгалтера и кассира;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Нарушение «Порядка компенсации расходов на оплату стоимости проезда к месту использования отпуска и обратно, а также расходов, связанных с переездом из районов Крайнего Севера и приравненных к ним местностей» в части нарушения сроков предоставления авансовых отчетов и оформления документов на предоставление компенсации расходов;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i/>
          <w:kern w:val="1"/>
          <w:sz w:val="26"/>
          <w:szCs w:val="26"/>
          <w:lang w:eastAsia="ar-SA"/>
        </w:rPr>
        <w:t>Не обоснованные расходы по</w:t>
      </w: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расчетам с поставщикам</w:t>
      </w:r>
      <w:proofErr w:type="gram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и ООО</w:t>
      </w:r>
      <w:proofErr w:type="gram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Сима опт и ООО </w:t>
      </w:r>
      <w:proofErr w:type="spell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Ситком</w:t>
      </w:r>
      <w:proofErr w:type="spell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составили 1882,0 рублей;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proofErr w:type="gramStart"/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арушение </w:t>
      </w:r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ч.</w:t>
      </w:r>
      <w:hyperlink r:id="rId11" w:anchor="block_1101" w:history="1">
        <w:r w:rsidRPr="0016169D">
          <w:rPr>
            <w:rFonts w:ascii="Times New Roman" w:eastAsia="Times New Roman" w:hAnsi="Times New Roman" w:cs="Times New Roman"/>
            <w:color w:val="000000"/>
            <w:kern w:val="1"/>
            <w:sz w:val="26"/>
            <w:lang/>
          </w:rPr>
          <w:t>ч. 1</w:t>
        </w:r>
      </w:hyperlink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, </w:t>
      </w:r>
      <w:hyperlink r:id="rId12" w:anchor="block_1102" w:history="1">
        <w:r w:rsidRPr="0016169D">
          <w:rPr>
            <w:rFonts w:ascii="Times New Roman" w:eastAsia="Times New Roman" w:hAnsi="Times New Roman" w:cs="Times New Roman"/>
            <w:color w:val="000000"/>
            <w:kern w:val="1"/>
            <w:sz w:val="26"/>
            <w:lang/>
          </w:rPr>
          <w:t>2</w:t>
        </w:r>
      </w:hyperlink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, </w:t>
      </w:r>
      <w:hyperlink r:id="rId13" w:anchor="block_1103" w:history="1">
        <w:r w:rsidRPr="0016169D">
          <w:rPr>
            <w:rFonts w:ascii="Times New Roman" w:eastAsia="Times New Roman" w:hAnsi="Times New Roman" w:cs="Times New Roman"/>
            <w:color w:val="000000"/>
            <w:kern w:val="1"/>
            <w:sz w:val="26"/>
            <w:lang/>
          </w:rPr>
          <w:t>3 ст. 11</w:t>
        </w:r>
      </w:hyperlink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 Федерального закона от 06.12.2011 N 402-ФЗ "О бухгалтерском учете), п. 26 Положения N 34н, п. 38 </w:t>
      </w:r>
      <w:hyperlink r:id="rId14" w:anchor="block_10000" w:history="1">
        <w:r w:rsidRPr="0016169D">
          <w:rPr>
            <w:rFonts w:ascii="Times New Roman" w:eastAsia="Times New Roman" w:hAnsi="Times New Roman" w:cs="Times New Roman"/>
            <w:color w:val="000000"/>
            <w:kern w:val="1"/>
            <w:sz w:val="26"/>
            <w:lang/>
          </w:rPr>
          <w:t>ПБУ 4/99</w:t>
        </w:r>
      </w:hyperlink>
      <w:r w:rsidRPr="0016169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 "Бухгалтерская отчетность организации" дебиторская и кредиторская задолженность не  подтверждена актами (справками) с поставщиками и подрядчиками, также и с покупателями.</w:t>
      </w:r>
      <w:proofErr w:type="gramEnd"/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Нарушение </w:t>
      </w:r>
      <w:proofErr w:type="gram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ч</w:t>
      </w:r>
      <w:proofErr w:type="gram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.1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ст.9 закона «О бухгалтерском учете» от 06.12.2011 № 402- ФЗ</w:t>
      </w: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не все первичные учетные документы предоставлены к проверке т.к. их нет в наличии, в связи с этим данные первичной документации не соответствуют данным, отраженным в регистрах бухгалтерского учета (</w:t>
      </w:r>
      <w:proofErr w:type="spell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оборотно-сальдовым</w:t>
      </w:r>
      <w:proofErr w:type="spell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ведомостям);</w:t>
      </w:r>
    </w:p>
    <w:p w:rsidR="0016169D" w:rsidRPr="0016169D" w:rsidRDefault="0016169D" w:rsidP="0016169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Факт </w:t>
      </w:r>
      <w:r w:rsidRPr="0016169D">
        <w:rPr>
          <w:rFonts w:ascii="Times New Roman" w:eastAsia="Times New Roman" w:hAnsi="Times New Roman" w:cs="Times New Roman"/>
          <w:color w:val="111111"/>
          <w:kern w:val="1"/>
          <w:sz w:val="26"/>
          <w:szCs w:val="26"/>
          <w:shd w:val="clear" w:color="auto" w:fill="FFFFFF"/>
          <w:lang w:eastAsia="ar-SA"/>
        </w:rPr>
        <w:t>искажение показателя бухгалтерской (финансовой) отчетности, п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оказатели баланса предприятия на 31.12.2022 не соответствуют показателям главной книги предприятия.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b/>
          <w:sz w:val="26"/>
          <w:szCs w:val="26"/>
        </w:rPr>
        <w:t>Предложения (рекомендации):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6169D">
        <w:rPr>
          <w:rFonts w:ascii="Times New Roman" w:eastAsia="Times New Roman" w:hAnsi="Times New Roman" w:cs="Times New Roman"/>
          <w:sz w:val="26"/>
          <w:szCs w:val="26"/>
        </w:rPr>
        <w:t>Контрольно-счетная комиссия Казачинско-Ленского муниципального района рекомендует: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1616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1. КУМИ Администрации Казачинско-Ленского муниципального района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sz w:val="26"/>
          <w:szCs w:val="26"/>
        </w:rPr>
        <w:tab/>
        <w:t xml:space="preserve">1.1. Рассмотреть вопрос о внесении изменений в Устав предприятия в части установления размера резервного фонда. 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16169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МУПП «Формат»: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2.1. Проанализировать материалы настоящего отчета КСК и принять меры по устранению отмеченных в нем нарушений и недостатков;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2.2. Провести инвентаризацию имущества и поставить на балансовый или </w:t>
      </w:r>
      <w:proofErr w:type="spell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забалансовый</w:t>
      </w:r>
      <w:proofErr w:type="spell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учет имущество, которое фактически имеющиеся  в наличии на предприятии;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2.3. </w:t>
      </w:r>
      <w:proofErr w:type="gram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Директору предприятия проанализировать доходы и расходы предприятия: проработать вопрос по повышению доходов от прочих видов деятельности (фотопечать, ксерокопии, реализация канцелярии), периодически информировать население об оказываемых услугах (на страницах газеты «</w:t>
      </w:r>
      <w:proofErr w:type="spell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Киренга</w:t>
      </w:r>
      <w:proofErr w:type="spell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», в сети «Интернет»), приобретая товары для дальнейшей реализации, исходить из спроса покупателей или из сформированных заявок покупателей, не приобретать невостребованные товары. </w:t>
      </w:r>
      <w:proofErr w:type="gramEnd"/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2.4. При начислении заработной платы и по договорам ГПХ, при уплате НДФЛ, страховых взносов не допускать недоплат и переплат;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2.5. Не принимать к учету расходы и не оплачивать их при отсутствии первичных подтверждающих документов, распорядительных документов;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2.6. Ведение кассы осуществлять строго в соответствии с Указаниями ЦБ РФ от 11.03.204 №3210-У;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2.7. При принятии оправдательных документов в авансовых отчетах не допускать нарушение сроков сдачи авансовых отчетов, ознакомить работников с «Порядком компенсации расходов на оплату стоимости проезда к месту использования отпуска и обратно, а также расходов, связанных с переездом из районов Крайнего Севера и приравненных к ним местностей»; 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2.8.</w:t>
      </w:r>
      <w:r w:rsidRPr="0016169D">
        <w:rPr>
          <w:rFonts w:ascii="Times New Roman" w:eastAsia="Times New Roman" w:hAnsi="Times New Roman" w:cs="Times New Roman"/>
          <w:sz w:val="26"/>
          <w:szCs w:val="26"/>
        </w:rPr>
        <w:t xml:space="preserve"> Провести сверку с дебиторами, кредиторами, с целью подтверждения задолженности в учете;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sz w:val="26"/>
          <w:szCs w:val="26"/>
        </w:rPr>
        <w:t>2.9. Ежегодно перед составлением годовой бухгалтерской отчетности обязательно проводить инвентаризацию основных средств, материально-производственных запасов и финансовых обязатель</w:t>
      </w:r>
      <w:proofErr w:type="gramStart"/>
      <w:r w:rsidRPr="0016169D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16169D">
        <w:rPr>
          <w:rFonts w:ascii="Times New Roman" w:eastAsia="Times New Roman" w:hAnsi="Times New Roman" w:cs="Times New Roman"/>
          <w:sz w:val="26"/>
          <w:szCs w:val="26"/>
        </w:rPr>
        <w:t>едприятия;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sz w:val="26"/>
          <w:szCs w:val="26"/>
        </w:rPr>
        <w:t>2.10. Не допускать фактов искажения бухгалтерской и финансовой отчетности;</w:t>
      </w:r>
    </w:p>
    <w:p w:rsidR="0016169D" w:rsidRPr="0016169D" w:rsidRDefault="0016169D" w:rsidP="00161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2.11.</w:t>
      </w:r>
      <w:r w:rsidRPr="0016169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Осуществлять бухгалтерский учет в соответствии с требованиями Федерального закона от 06.12.2011 г. №402-ФЗ «О бухгалтерском учете», Приказами Министерства Финансов, Положениями по ведению бухгалтерского учета, при ведении бухгалтерского учета руководствоваться учетной политикой предприятия, внутренними локальными нормативным документами, не допускать нарушения Налогового и Трудового Кодексов РФ</w:t>
      </w: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;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2.12. Не допускать неправомерного, неэффективного использования бюджетных средств;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2.13. Усилить внутренний финансовый контроль на предприятии.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16169D" w:rsidRPr="0016169D" w:rsidRDefault="0016169D" w:rsidP="0016169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Председатель контрольно-счетной комиссии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Казачинско-Ленского муниципального района       _________________ </w:t>
      </w:r>
      <w:proofErr w:type="spellStart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Кутимская</w:t>
      </w:r>
      <w:proofErr w:type="spellEnd"/>
      <w:r w:rsidRPr="0016169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Т.О.</w:t>
      </w: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16169D" w:rsidRPr="0016169D" w:rsidRDefault="0016169D" w:rsidP="0016169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9C654C" w:rsidRDefault="009C654C"/>
    <w:sectPr w:rsidR="009C654C" w:rsidSect="00B53EEF">
      <w:footerReference w:type="even" r:id="rId15"/>
      <w:footerReference w:type="default" r:id="rId16"/>
      <w:pgSz w:w="11906" w:h="16838"/>
      <w:pgMar w:top="993" w:right="851" w:bottom="1134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67" w:rsidRDefault="009C654C" w:rsidP="00D62E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B67" w:rsidRDefault="009C654C" w:rsidP="00E2397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67" w:rsidRDefault="009C654C" w:rsidP="00D62E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69D">
      <w:rPr>
        <w:rStyle w:val="a5"/>
        <w:noProof/>
      </w:rPr>
      <w:t>2</w:t>
    </w:r>
    <w:r>
      <w:rPr>
        <w:rStyle w:val="a5"/>
      </w:rPr>
      <w:fldChar w:fldCharType="end"/>
    </w:r>
  </w:p>
  <w:p w:rsidR="00D56B67" w:rsidRDefault="009C654C" w:rsidP="00E23979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2FA2"/>
    <w:multiLevelType w:val="hybridMultilevel"/>
    <w:tmpl w:val="1C66B76C"/>
    <w:lvl w:ilvl="0" w:tplc="7AE4D9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6169D"/>
    <w:rsid w:val="0016169D"/>
    <w:rsid w:val="009C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169D"/>
  </w:style>
  <w:style w:type="character" w:styleId="a5">
    <w:name w:val="page number"/>
    <w:basedOn w:val="a0"/>
    <w:rsid w:val="00161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lub.garant.ru/document/redirect/12128965/26" TargetMode="External"/><Relationship Id="rId13" Type="http://schemas.openxmlformats.org/officeDocument/2006/relationships/hyperlink" Target="http://base.garant.ru/70103036/9d78f2e21a0e8d6e5a75ac4e4a9398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club.garant.ru/document/redirect/12125267/1511" TargetMode="External"/><Relationship Id="rId12" Type="http://schemas.openxmlformats.org/officeDocument/2006/relationships/hyperlink" Target="http://base.garant.ru/70103036/9d78f2e21a0e8d6e5a75ac4e4a9398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myclub.garant.ru/document/redirect/12164283/5" TargetMode="External"/><Relationship Id="rId11" Type="http://schemas.openxmlformats.org/officeDocument/2006/relationships/hyperlink" Target="http://base.garant.ru/70103036/9d78f2e21a0e8d6e5a75ac4e4a939832/" TargetMode="External"/><Relationship Id="rId5" Type="http://schemas.openxmlformats.org/officeDocument/2006/relationships/hyperlink" Target="https://myclub.garant.ru/document/redirect/12128965/26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nalog-nalog.ru/away/?req=doc&amp;base=RZR&amp;n=107972&amp;dst=100001&amp;date=19.06.2019&amp;demo=1&amp;link_id=ad5470e427cb2578fa5fe12afc39155d73eb6a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club.garant.ru/document/redirect/12164283/5" TargetMode="External"/><Relationship Id="rId14" Type="http://schemas.openxmlformats.org/officeDocument/2006/relationships/hyperlink" Target="http://base.garant.ru/12116599/c000c2ad7762cd85ee2c2c71854df6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2023-12-21T14:36:00Z</dcterms:created>
  <dcterms:modified xsi:type="dcterms:W3CDTF">2023-12-21T14:36:00Z</dcterms:modified>
</cp:coreProperties>
</file>